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9FB9E" w14:textId="77777777" w:rsidR="005724D4" w:rsidRPr="00C644C3" w:rsidRDefault="005724D4" w:rsidP="005724D4">
      <w:pPr>
        <w:spacing w:line="240" w:lineRule="atLeast"/>
        <w:ind w:left="1440" w:right="1440"/>
        <w:jc w:val="both"/>
      </w:pPr>
      <w:r w:rsidRPr="007C49B1">
        <w:rPr>
          <w:sz w:val="22"/>
          <w:szCs w:val="22"/>
        </w:rPr>
        <w:fldChar w:fldCharType="begin"/>
      </w:r>
      <w:r w:rsidRPr="007C49B1">
        <w:rPr>
          <w:sz w:val="22"/>
          <w:szCs w:val="22"/>
        </w:rPr>
        <w:instrText xml:space="preserve"> MERGEFIELD Title_of_Ordinance_ </w:instrText>
      </w:r>
      <w:r w:rsidRPr="007C49B1">
        <w:rPr>
          <w:sz w:val="22"/>
          <w:szCs w:val="22"/>
        </w:rPr>
        <w:fldChar w:fldCharType="separate"/>
      </w:r>
      <w:r>
        <w:rPr>
          <w:noProof/>
          <w:sz w:val="22"/>
          <w:szCs w:val="22"/>
        </w:rPr>
        <w:t>AN ORDINANCE APPROPRIATING $1,500,000 FOR TOWN WIDE ENERGY CONSERVING LIGHTING UPGRADES (2021)</w:t>
      </w:r>
      <w:r w:rsidRPr="007C49B1">
        <w:rPr>
          <w:noProof/>
          <w:sz w:val="22"/>
          <w:szCs w:val="22"/>
        </w:rPr>
        <w:t xml:space="preserve"> AND AUTHORIZING THE ISSUE OF $</w:t>
      </w:r>
      <w:r>
        <w:rPr>
          <w:noProof/>
          <w:sz w:val="22"/>
          <w:szCs w:val="22"/>
        </w:rPr>
        <w:t>1,500,000</w:t>
      </w:r>
      <w:r w:rsidRPr="007C49B1">
        <w:rPr>
          <w:noProof/>
          <w:sz w:val="22"/>
          <w:szCs w:val="22"/>
        </w:rPr>
        <w:t xml:space="preserve"> BONDS OF THE TOWN TO MEET SAID APPROPRIATION AND PENDING THE ISSUANCE THEREOF THE MAKING OF TEMPORARY BORROWINGS FOR SUCH PURPOSE</w:t>
      </w:r>
      <w:r w:rsidRPr="007C49B1">
        <w:rPr>
          <w:sz w:val="22"/>
          <w:szCs w:val="22"/>
        </w:rPr>
        <w:fldChar w:fldCharType="end"/>
      </w:r>
      <w:r w:rsidRPr="00C644C3">
        <w:t xml:space="preserve"> </w:t>
      </w:r>
    </w:p>
    <w:p w14:paraId="2896B5CA" w14:textId="77777777" w:rsidR="005724D4" w:rsidRPr="00C644C3" w:rsidRDefault="005724D4" w:rsidP="005724D4">
      <w:pPr>
        <w:spacing w:line="240" w:lineRule="atLeast"/>
        <w:ind w:left="720" w:right="720" w:hanging="720"/>
        <w:jc w:val="both"/>
      </w:pPr>
    </w:p>
    <w:p w14:paraId="38C8D49C" w14:textId="77777777" w:rsidR="005724D4" w:rsidRPr="00C644C3" w:rsidRDefault="005724D4" w:rsidP="005724D4">
      <w:pPr>
        <w:spacing w:line="240" w:lineRule="atLeast"/>
        <w:ind w:left="720" w:right="720" w:hanging="720"/>
        <w:jc w:val="right"/>
      </w:pPr>
    </w:p>
    <w:p w14:paraId="0B91306E" w14:textId="77777777" w:rsidR="005724D4" w:rsidRPr="00B96F45" w:rsidRDefault="005724D4" w:rsidP="005724D4">
      <w:pPr>
        <w:spacing w:line="240" w:lineRule="atLeast"/>
        <w:jc w:val="both"/>
      </w:pPr>
      <w:r w:rsidRPr="00B96F45">
        <w:t xml:space="preserve">BE IT ORDAINED BY THE TOWN COUNCIL OF THE TOWN OF </w:t>
      </w:r>
      <w:smartTag w:uri="urn:schemas-microsoft-com:office:smarttags" w:element="City">
        <w:smartTag w:uri="urn:schemas-microsoft-com:office:smarttags" w:element="PlaceType">
          <w:r w:rsidRPr="00B96F45">
            <w:t>BERLIN</w:t>
          </w:r>
        </w:smartTag>
      </w:smartTag>
      <w:r w:rsidRPr="00B96F45">
        <w:t>:</w:t>
      </w:r>
    </w:p>
    <w:p w14:paraId="5BFB9193" w14:textId="77777777" w:rsidR="005724D4" w:rsidRPr="00B96F45" w:rsidRDefault="005724D4" w:rsidP="005724D4">
      <w:pPr>
        <w:spacing w:line="240" w:lineRule="atLeast"/>
        <w:jc w:val="both"/>
      </w:pPr>
    </w:p>
    <w:p w14:paraId="5D0C9548" w14:textId="77777777" w:rsidR="005724D4" w:rsidRPr="00B96F45" w:rsidRDefault="005724D4" w:rsidP="005724D4">
      <w:pPr>
        <w:spacing w:line="240" w:lineRule="atLeast"/>
        <w:jc w:val="both"/>
      </w:pPr>
    </w:p>
    <w:p w14:paraId="46C7E60A" w14:textId="77777777" w:rsidR="005724D4" w:rsidRPr="00B96F45" w:rsidRDefault="005724D4" w:rsidP="005724D4">
      <w:pPr>
        <w:spacing w:line="240" w:lineRule="atLeast"/>
        <w:jc w:val="both"/>
      </w:pPr>
      <w:r w:rsidRPr="00B96F45">
        <w:t xml:space="preserve">Section 1. </w:t>
      </w:r>
      <w:r w:rsidRPr="00B96F45">
        <w:fldChar w:fldCharType="begin"/>
      </w:r>
      <w:r w:rsidRPr="00B96F45">
        <w:instrText xml:space="preserve"> MERGEFIELD "Sec_1_of_Ordinance" </w:instrText>
      </w:r>
      <w:r w:rsidRPr="00B96F45">
        <w:fldChar w:fldCharType="separate"/>
      </w:r>
      <w:r w:rsidRPr="00B96F45">
        <w:t>The sum of $</w:t>
      </w:r>
      <w:r>
        <w:t>1,500,000</w:t>
      </w:r>
      <w:r w:rsidRPr="00B96F45">
        <w:t xml:space="preserve"> is appropriated for the planning, acquisition and construction of </w:t>
      </w:r>
      <w:r>
        <w:t>town wide energy conserving Lighting Upgrades</w:t>
      </w:r>
      <w:r w:rsidRPr="00B96F45">
        <w:t xml:space="preserve"> (</w:t>
      </w:r>
      <w:r>
        <w:t>2021</w:t>
      </w:r>
      <w:r w:rsidRPr="00B96F45">
        <w:t>)</w:t>
      </w:r>
      <w:r>
        <w:t xml:space="preserve"> (the "Project")</w:t>
      </w:r>
      <w:r w:rsidRPr="00B96F45">
        <w:t>.</w:t>
      </w:r>
    </w:p>
    <w:p w14:paraId="7DD0E346" w14:textId="77777777" w:rsidR="005724D4" w:rsidRPr="00B96F45" w:rsidRDefault="005724D4" w:rsidP="005724D4">
      <w:pPr>
        <w:spacing w:line="240" w:lineRule="atLeast"/>
        <w:jc w:val="both"/>
      </w:pPr>
    </w:p>
    <w:p w14:paraId="51ABE5DF" w14:textId="77777777" w:rsidR="005724D4" w:rsidRPr="00B96F45" w:rsidRDefault="005724D4" w:rsidP="005724D4">
      <w:pPr>
        <w:spacing w:line="240" w:lineRule="atLeast"/>
        <w:jc w:val="both"/>
      </w:pPr>
      <w:r w:rsidRPr="00B96F45">
        <w:t xml:space="preserve"> The specific </w:t>
      </w:r>
      <w:r>
        <w:t xml:space="preserve">town buildings and facilities to be improved </w:t>
      </w:r>
      <w:r w:rsidRPr="00B96F45">
        <w:t>shall be determined from time to time by the Director of Public Works</w:t>
      </w:r>
      <w:r>
        <w:t xml:space="preserve"> and approved by the Town Council</w:t>
      </w:r>
      <w:r w:rsidRPr="00B96F45">
        <w:t xml:space="preserve">. The improvements </w:t>
      </w:r>
      <w:r>
        <w:t xml:space="preserve">shall consist of lighting upgrades to improve lighting and conserve energy including </w:t>
      </w:r>
      <w:r w:rsidRPr="00B96F45">
        <w:t xml:space="preserve">but not limited to </w:t>
      </w:r>
      <w:r>
        <w:t>LED lights, control sensors, switches, dimmers, monitors, and related equipment and improvements associated therewith,</w:t>
      </w:r>
      <w:r w:rsidRPr="00B96F45">
        <w:t xml:space="preserve"> </w:t>
      </w:r>
      <w:r>
        <w:t xml:space="preserve">testing, savings measurement verification, </w:t>
      </w:r>
      <w:r w:rsidRPr="00B96F45">
        <w:t>engineering, design,</w:t>
      </w:r>
      <w:r>
        <w:t xml:space="preserve"> construction and </w:t>
      </w:r>
      <w:r w:rsidRPr="00B96F45">
        <w:t xml:space="preserve"> </w:t>
      </w:r>
      <w:r>
        <w:t xml:space="preserve">installation, </w:t>
      </w:r>
      <w:r w:rsidRPr="00B96F45">
        <w:t>administrative, advertising, printing, legal and financing costs related thereto</w:t>
      </w:r>
      <w:r w:rsidRPr="00B96F45">
        <w:fldChar w:fldCharType="end"/>
      </w:r>
      <w:r>
        <w:t>.</w:t>
      </w:r>
    </w:p>
    <w:p w14:paraId="4A9E7626" w14:textId="77777777" w:rsidR="005724D4" w:rsidRPr="00B96F45" w:rsidRDefault="005724D4" w:rsidP="005724D4">
      <w:pPr>
        <w:spacing w:line="240" w:lineRule="atLeast"/>
        <w:jc w:val="both"/>
      </w:pPr>
    </w:p>
    <w:p w14:paraId="3C277D5A" w14:textId="77777777" w:rsidR="005724D4" w:rsidRDefault="005724D4" w:rsidP="005724D4">
      <w:pPr>
        <w:spacing w:line="240" w:lineRule="atLeast"/>
        <w:jc w:val="both"/>
      </w:pPr>
      <w:r w:rsidRPr="00B96F45">
        <w:t xml:space="preserve">Section  2.  </w:t>
      </w:r>
      <w:r>
        <w:t>T</w:t>
      </w:r>
      <w:r w:rsidRPr="00B96F45">
        <w:t xml:space="preserve">he </w:t>
      </w:r>
      <w:r>
        <w:t xml:space="preserve">total Project cost </w:t>
      </w:r>
      <w:r w:rsidRPr="00B96F45">
        <w:t>is estimated to be $</w:t>
      </w:r>
      <w:fldSimple w:instr=" MERGEFIELD &quot;Dollar_Amount&quot; ">
        <w:r>
          <w:t>1,500,000</w:t>
        </w:r>
      </w:fldSimple>
      <w:r>
        <w:t xml:space="preserve">.  The estimated net cost to the town after taking into account utility rebates and incentives is approximately $915,000.  The net project cost is expected to be assessed against Town utility account billings and amortized through billing collections over a period of an estimated four years, and such financing is hereby authorized.  To the extent not financed pursuant to the foregoing sentence, or otherwise deemed advisable by Town Officials, the project will be paid </w:t>
      </w:r>
      <w:r w:rsidRPr="00B96F45">
        <w:t xml:space="preserve">from the proceeds of bonds authorized herein.  </w:t>
      </w:r>
    </w:p>
    <w:p w14:paraId="5200AE9A" w14:textId="77777777" w:rsidR="005724D4" w:rsidRPr="00B96F45" w:rsidRDefault="005724D4" w:rsidP="005724D4">
      <w:pPr>
        <w:spacing w:line="240" w:lineRule="atLeast"/>
        <w:jc w:val="both"/>
      </w:pPr>
    </w:p>
    <w:p w14:paraId="7F3719AA" w14:textId="77777777" w:rsidR="005724D4" w:rsidRPr="00B96F45" w:rsidRDefault="005724D4" w:rsidP="005724D4">
      <w:pPr>
        <w:spacing w:line="240" w:lineRule="atLeast"/>
        <w:jc w:val="both"/>
      </w:pPr>
      <w:r w:rsidRPr="00B96F45">
        <w:t>Section  3.  To meet said appropriation $</w:t>
      </w:r>
      <w:fldSimple w:instr=" MERGEFIELD &quot;Dollar_Amount&quot; ">
        <w:r>
          <w:t>1,500,000</w:t>
        </w:r>
      </w:fldSimple>
      <w:r w:rsidRPr="00B96F45">
        <w:t xml:space="preserve"> bonds of the Town or so much thereof as shall be necessary for such purpose, shall be issued, maturing not later than the </w:t>
      </w:r>
      <w:fldSimple w:instr=" MERGEFIELD &quot;Maximum_bond_year_term_&quot; ">
        <w:r w:rsidRPr="00B96F45">
          <w:t>t</w:t>
        </w:r>
        <w:r>
          <w:t>enth</w:t>
        </w:r>
      </w:fldSimple>
      <w:r w:rsidRPr="00B96F45">
        <w:t xml:space="preserve"> year after their date, or such later date as may be allowed by law.  Said bonds may be issued in one or more series as determined by a majority of the Mayor, Town Manager and Director of Finance (such majority hereafter, the "Town Officials") and the amount of bonds of each series to be issued shall be fixed by the Town Officials in the amount necessary to meet the Town’s share of the cost of the Project determined after considering the estimated amount of State and Federal grants-in-aid of the Project, or the actual amount thereof if this be ascertainable, and the anticipated times of receipt thereof, provided that the total amount of bonds to be issued shall not be less than an amount which will provide funds sufficient with other funds available for such purpose to pay the principal of and the interest on all temporary borrowings in anticipation of the receipt of the proceeds of said bonds outstanding at the time of the issuance thereof, and to pay for the administrative, printing and legal costs of issuing the bonds.  Capital project revenues, including bid premiums and income derived from the investment of proceeds from bonds issued pursuant to this </w:t>
      </w:r>
      <w:r>
        <w:t>ordinance</w:t>
      </w:r>
      <w:r w:rsidRPr="00B96F45">
        <w:t xml:space="preserve"> (and net investment income derived from the investment of note proceeds) are authorized to be credited by the Director of Finance to the project account and expended to pay project expenses customarily paid there from, provided that such expenditures </w:t>
      </w:r>
      <w:r w:rsidRPr="00B96F45">
        <w:lastRenderedPageBreak/>
        <w:t>shall be applied against the appropriation, and the bond authorization shall be reduced by the amount of capital project revenues so credited, and provided further that earnings from the investment of note proceeds shall first be applied by the Director of Finance to pay note interest expense.  The bonds shall be in the denomination of $1,000 or a whole multiple thereof, or, be combined with other bonds of the Town and such combined issue shall be in the denomination per aggregate maturity of $1,000 or a whole multiple thereof, be issued in bearer form or in fully registered form, be executed in the name and on behalf of the Town by the facsimile or manual signatures of the Town Officials, bear the Town seal or a facsimile thereof, be certified by a bank or trust company designated by the Town Officials, which bank or trust company may be designated the registrar and transfer agent, be payable at a bank or trust company designated by the Town Officials, and be approved as to their legality by Joseph Fasi LLC, Attorneys-at-Law, Bond Counsel.  They shall bear such rate or rates of interest as shall be determined by the Town Officials.  The bonds shall be general obligations of the Town and each of the bonds shall recite that every requirement of law relating to its issue has been duly complied with, that such bond is within every debt and other limit prescribed by law, that the full faith and credit of the Town are pledged to the payment of the principal thereof and interest thereon, and shall be paid from property taxation to the extent not paid from other sources.  In connection with the issuance of any bonds or notes authorized herein, the Town may exercise any power delegated to municipalities pursuant to Section 7-370b, including the authority to enter into agreements moderating interest rate fluctuation, provided any such agreement or exercise of authority shall be approved by the Town Council. The aggregate principal amount of bonds to be issued, the annual installments of principal, redemption provisions, if any, the date, time of issue and sale and other terms, details and particulars of such bonds shall be determined by the Town Officials in accordance with the General Statutes of the State of Connecticut, as amended.  In order to meet the capital cash flow expenditure needs of the Town, the Town Manager and Director of Finance are authorized to allocate and reallocate expenditures incurred for the Project to any bonds or notes of the Town outstanding as of the date of such allocation, and the bonds or notes to which such expenditures have been allocated shall be deemed to have been issued for such purpose, including the bonds and notes herein authorized.</w:t>
      </w:r>
    </w:p>
    <w:p w14:paraId="7FE09926" w14:textId="77777777" w:rsidR="005724D4" w:rsidRPr="00B96F45" w:rsidRDefault="005724D4" w:rsidP="005724D4">
      <w:pPr>
        <w:spacing w:line="240" w:lineRule="atLeast"/>
        <w:jc w:val="both"/>
      </w:pPr>
    </w:p>
    <w:p w14:paraId="66603386" w14:textId="77777777" w:rsidR="005724D4" w:rsidRPr="00B96F45" w:rsidRDefault="005724D4" w:rsidP="005724D4">
      <w:pPr>
        <w:spacing w:line="240" w:lineRule="atLeast"/>
        <w:jc w:val="both"/>
      </w:pPr>
      <w:r w:rsidRPr="00B96F45">
        <w:t>Section  4.  Said bonds shall be sold by the Town Officials in a competitive offering or by negotiation, in the Town Officials' discretion.  If sold in a competitive offering, the bonds shall be sold upon sealed proposals, or by auction, or other competitive method at not less than par and accrued interest on the basis of the lowest net or true interest cost to the Town.  A notice of sale or a summary thereof describing the bonds and setting forth the terms and conditions of the sale shall be published at least five days in advance of the sale in a recognized publication carrying municipal bond notices and devoted primarily to financial news and the subject of state and municipal bonds.  If the bonds are sold by negotiation, provisions of the purchase agreement shall be approved by the Town Officials.</w:t>
      </w:r>
    </w:p>
    <w:p w14:paraId="13A58B1A" w14:textId="77777777" w:rsidR="005724D4" w:rsidRPr="00B96F45" w:rsidRDefault="005724D4" w:rsidP="005724D4">
      <w:pPr>
        <w:spacing w:line="240" w:lineRule="atLeast"/>
        <w:jc w:val="both"/>
      </w:pPr>
    </w:p>
    <w:p w14:paraId="50D61BBE" w14:textId="77777777" w:rsidR="005724D4" w:rsidRPr="00B96F45" w:rsidRDefault="005724D4" w:rsidP="005724D4">
      <w:pPr>
        <w:spacing w:line="240" w:lineRule="atLeast"/>
        <w:jc w:val="both"/>
      </w:pPr>
      <w:r w:rsidRPr="00B96F45">
        <w:t xml:space="preserve">Section 5.  The Town Officials are authorized to make temporary borrowings in anticipation of the receipt of the proceeds of said bonds.  Notes evidencing such borrowings shall be executed in the name and on behalf of the Town by the facsimile or manual signatures of the Town Officials, bear the Town seal or a facsimile thereof, be payable at a bank or trust company designated by the Town Officials, be approved as to their legality by Joseph Fasi LLC, Attorneys-at-Law, Bond Counsel, and be certified by a bank or trust company designated by the Town Officials pursuant </w:t>
      </w:r>
      <w:r w:rsidRPr="00B96F45">
        <w:lastRenderedPageBreak/>
        <w:t>to Section 7-373 of the General Statutes of Connecticut, as amended.  They shall be issued with maturity dates which comply with the provisions of the General Statutes governing the issuance of such notes, as the same may be amended from time to time.  The notes shall be general obligations of the Town and each of the notes shall recite that every requirement of law relating to its issue has been duly complied with, that such note is within every debt and other limit prescribed by law, that the full faith and credit of the Town are pledged to the payment of the principal thereof and the interest thereon, and shall be paid from property taxation to the extent not paid from other sources.  The net interest cost on such notes, including renewals thereof, and the expense of preparing, issuing and marketing them, to the extent paid from the proceeds of such renewals or said bonds, shall be included as a cost of the project.  Upon the sale of the bonds, the proceeds thereof, to the extent required, shall be applied forthwith to the payment of the principal of and the interest on any such notes then outstanding or shall be deposited with a bank or trust company in trust for such purpose.</w:t>
      </w:r>
    </w:p>
    <w:p w14:paraId="40F323D0" w14:textId="77777777" w:rsidR="005724D4" w:rsidRPr="00B96F45" w:rsidRDefault="005724D4" w:rsidP="005724D4">
      <w:pPr>
        <w:spacing w:line="240" w:lineRule="atLeast"/>
        <w:jc w:val="both"/>
      </w:pPr>
    </w:p>
    <w:p w14:paraId="4AB1A998" w14:textId="77777777" w:rsidR="005724D4" w:rsidRPr="00B96F45" w:rsidRDefault="005724D4" w:rsidP="005724D4">
      <w:pPr>
        <w:spacing w:line="240" w:lineRule="atLeast"/>
        <w:jc w:val="both"/>
      </w:pPr>
      <w:r w:rsidRPr="00B96F45">
        <w:t>Section 6.  Resolution of Official Intent to Reimburse Expenditures with Borrowings.  The Town (the "Issuer") hereby expresses its official intent pursuant to Section l.150-2 of the Federal Income Tax Regulations, Title 26 (the "Regulations"), to reimburse expenditures paid sixty days prior to and after the date of passage of this resolution in the maximum amount and for the capital projects defined in Section 1 with the proceeds of bonds, notes, or other obligations ("Bonds") authorized to be issued by the Issuer.  The Bonds shall be issued to reimburse such expenditures not later than 18 months after the later of the date of the expenditure or the substantial completion of the Project, or such later date the Regulations may authorize.  The Issuer hereby certifies that the intention to reimburse as expressed herein is based upon its reasonable expectations as of this date.  The Director of Finance or his designee is authorized to pay project expenses in accordance herewith pending the issuance of reimbursement bonds, and to amend this declaration.</w:t>
      </w:r>
    </w:p>
    <w:p w14:paraId="1CC40D8E" w14:textId="77777777" w:rsidR="005724D4" w:rsidRPr="00B96F45" w:rsidRDefault="005724D4" w:rsidP="005724D4">
      <w:pPr>
        <w:spacing w:line="240" w:lineRule="atLeast"/>
        <w:jc w:val="both"/>
      </w:pPr>
    </w:p>
    <w:p w14:paraId="2848B231" w14:textId="77777777" w:rsidR="005724D4" w:rsidRPr="00B96F45" w:rsidRDefault="005724D4" w:rsidP="005724D4">
      <w:pPr>
        <w:spacing w:line="240" w:lineRule="atLeast"/>
        <w:jc w:val="both"/>
      </w:pPr>
      <w:r w:rsidRPr="00B96F45">
        <w:t>Section 7.  The Town Officials are hereby authorized, on behalf of the Town, to enter into agreements or otherwise covenant for the benefit of bondholders to provide information on an annual or other periodic basis to nationally recognized municipal securities information repositories or state based information repositories (the "Repositories") and to provide notices to the Repositories of material events as enumerated in Securities and Exchange Commission Exchange Act Rule 15c2-12, as amended, as may be necessary, appropriate or desirable to effect the sale of the bonds and notes authorized by this ordinance.  Any agreements or representations to provide information to Repositories made prior hereto are hereby confirmed, ratified and approved.</w:t>
      </w:r>
    </w:p>
    <w:p w14:paraId="07E8BEB9" w14:textId="77777777" w:rsidR="005724D4" w:rsidRPr="00B96F45" w:rsidRDefault="005724D4" w:rsidP="005724D4">
      <w:pPr>
        <w:spacing w:line="240" w:lineRule="atLeast"/>
        <w:jc w:val="both"/>
      </w:pPr>
    </w:p>
    <w:p w14:paraId="06E9662C" w14:textId="77777777" w:rsidR="006D5077" w:rsidRDefault="005724D4" w:rsidP="005724D4">
      <w:pPr>
        <w:spacing w:line="240" w:lineRule="atLeast"/>
        <w:jc w:val="both"/>
      </w:pPr>
      <w:r w:rsidRPr="00B96F45">
        <w:t>Section 8.  It is hereby found and determined that it is in the public interest to issue all, or a portion of, the Bonds, Notes or other obligations of the Town authorized to be issued herein as qualified private activity bonds, or with interest that is includable in gross income of the holders thereof for purposes of federal income taxation.  The Town Officials are hereby authorized to issue and utilize without further approval any financing alternative currently or hereafter available to municipal governments pursuant to law including but not limited to any “tax credit bonds” or “Build America Bonds” including Direct Payment and Tax Credit versions.</w:t>
      </w:r>
    </w:p>
    <w:sectPr w:rsidR="006D5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4D4"/>
    <w:rsid w:val="005724D4"/>
    <w:rsid w:val="006D5077"/>
    <w:rsid w:val="00867643"/>
    <w:rsid w:val="009B1F9D"/>
    <w:rsid w:val="00AC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286CB78A"/>
  <w15:docId w15:val="{1B3BDBFC-787C-4225-BB88-661EB4C4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C0884"/>
    <w:pPr>
      <w:spacing w:after="200"/>
    </w:pPr>
    <w:rPr>
      <w:rFonts w:eastAsiaTheme="minorHAnsi" w:cstheme="minorBidi"/>
      <w:sz w:val="36"/>
      <w:szCs w:val="20"/>
    </w:rPr>
  </w:style>
  <w:style w:type="character" w:customStyle="1" w:styleId="CommentTextChar">
    <w:name w:val="Comment Text Char"/>
    <w:basedOn w:val="DefaultParagraphFont"/>
    <w:link w:val="CommentText"/>
    <w:uiPriority w:val="99"/>
    <w:semiHidden/>
    <w:rsid w:val="00AC0884"/>
    <w:rPr>
      <w:rFonts w:ascii="Times New Roman" w:hAnsi="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1677</Words>
  <Characters>9560</Characters>
  <Application>Microsoft Office Word</Application>
  <DocSecurity>4</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Fasi</dc:creator>
  <cp:lastModifiedBy>Kate Wall</cp:lastModifiedBy>
  <cp:revision>2</cp:revision>
  <dcterms:created xsi:type="dcterms:W3CDTF">2021-03-18T18:21:00Z</dcterms:created>
  <dcterms:modified xsi:type="dcterms:W3CDTF">2021-03-18T18:21:00Z</dcterms:modified>
</cp:coreProperties>
</file>