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3E34E193" w:rsidR="00F5488B" w:rsidRPr="0086558D" w:rsidRDefault="00C6245F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777A9D">
        <w:rPr>
          <w:rFonts w:ascii="Bookman Old Style" w:hAnsi="Bookman Old Style"/>
          <w:b/>
          <w:bCs/>
        </w:rPr>
        <w:t>October 7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5C3AFF">
        <w:rPr>
          <w:rFonts w:ascii="Bookman Old Style" w:hAnsi="Bookman Old Style"/>
          <w:b/>
          <w:bCs/>
        </w:rPr>
        <w:t>5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49B1F5F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CC423F">
        <w:rPr>
          <w:b/>
        </w:rPr>
        <w:t>:</w:t>
      </w:r>
      <w:r w:rsidR="00CC423F" w:rsidRPr="00CC423F">
        <w:rPr>
          <w:b/>
        </w:rPr>
        <w:t xml:space="preserve"> 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28F279DA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777A9D">
        <w:rPr>
          <w:b/>
        </w:rPr>
        <w:t>September</w:t>
      </w:r>
      <w:r w:rsidR="006F6C60">
        <w:rPr>
          <w:b/>
        </w:rPr>
        <w:t xml:space="preserve"> </w:t>
      </w:r>
      <w:r w:rsidR="00777A9D">
        <w:rPr>
          <w:b/>
        </w:rPr>
        <w:t>2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3D7D28">
        <w:rPr>
          <w:b/>
        </w:rPr>
        <w:t>5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4FE9D2B5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0C97095F" w14:textId="77777777" w:rsidR="00C77D79" w:rsidRPr="004C1168" w:rsidRDefault="00C77D79" w:rsidP="00C77D79">
      <w:pPr>
        <w:pStyle w:val="ListParagraph"/>
        <w:spacing w:after="120"/>
        <w:rPr>
          <w:kern w:val="28"/>
        </w:rPr>
      </w:pPr>
    </w:p>
    <w:p w14:paraId="420C7277" w14:textId="099785ED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</w:t>
      </w:r>
      <w:r w:rsidRPr="00CC423F">
        <w:rPr>
          <w:bCs/>
        </w:rPr>
        <w:t>:</w:t>
      </w:r>
      <w:r w:rsidR="00CC423F" w:rsidRPr="00CC423F">
        <w:rPr>
          <w:bCs/>
        </w:rPr>
        <w:t xml:space="preserve"> - </w:t>
      </w:r>
      <w:r w:rsidR="00CC423F">
        <w:rPr>
          <w:bCs/>
        </w:rPr>
        <w:t xml:space="preserve">We will </w:t>
      </w:r>
      <w:r w:rsidR="00777A9D">
        <w:rPr>
          <w:bCs/>
        </w:rPr>
        <w:t>continue to</w:t>
      </w:r>
      <w:r w:rsidR="003D7D28">
        <w:rPr>
          <w:bCs/>
        </w:rPr>
        <w:t xml:space="preserve"> </w:t>
      </w:r>
      <w:r w:rsidR="006F6C60">
        <w:rPr>
          <w:bCs/>
        </w:rPr>
        <w:t>discuss the</w:t>
      </w:r>
      <w:r w:rsidR="0032068E">
        <w:rPr>
          <w:bCs/>
        </w:rPr>
        <w:t xml:space="preserve"> plans for the</w:t>
      </w:r>
      <w:r w:rsidR="006F6C60">
        <w:rPr>
          <w:bCs/>
        </w:rPr>
        <w:t xml:space="preserve"> 2025</w:t>
      </w:r>
      <w:r w:rsidR="00CC423F">
        <w:rPr>
          <w:bCs/>
        </w:rPr>
        <w:t xml:space="preserve"> </w:t>
      </w:r>
      <w:r w:rsidR="0032068E">
        <w:rPr>
          <w:bCs/>
        </w:rPr>
        <w:t>Veteran Day</w:t>
      </w:r>
      <w:r w:rsidR="00CC423F">
        <w:rPr>
          <w:bCs/>
        </w:rPr>
        <w:t xml:space="preserve"> Ceremony</w:t>
      </w:r>
      <w:r w:rsidR="006F6C60">
        <w:rPr>
          <w:bCs/>
        </w:rPr>
        <w:t>.</w:t>
      </w:r>
      <w:r w:rsidR="00777A9D">
        <w:rPr>
          <w:bCs/>
        </w:rPr>
        <w:t xml:space="preserve"> We will also discuss what to put into our Thank you Certificates for the American Legion Post 68 and VFW Post 10732.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1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D1842" w14:textId="77777777" w:rsidR="002239A1" w:rsidRDefault="002239A1" w:rsidP="007B163F">
      <w:r>
        <w:separator/>
      </w:r>
    </w:p>
  </w:endnote>
  <w:endnote w:type="continuationSeparator" w:id="0">
    <w:p w14:paraId="0C1D1AD4" w14:textId="77777777" w:rsidR="002239A1" w:rsidRDefault="002239A1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31DEE" w14:textId="77777777" w:rsidR="002239A1" w:rsidRDefault="002239A1" w:rsidP="007B163F">
      <w:r>
        <w:separator/>
      </w:r>
    </w:p>
  </w:footnote>
  <w:footnote w:type="continuationSeparator" w:id="0">
    <w:p w14:paraId="3E0E5C17" w14:textId="77777777" w:rsidR="002239A1" w:rsidRDefault="002239A1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81534853">
    <w:abstractNumId w:val="0"/>
  </w:num>
  <w:num w:numId="2" w16cid:durableId="552933043">
    <w:abstractNumId w:val="2"/>
  </w:num>
  <w:num w:numId="3" w16cid:durableId="1422991734">
    <w:abstractNumId w:val="7"/>
  </w:num>
  <w:num w:numId="4" w16cid:durableId="300382449">
    <w:abstractNumId w:val="3"/>
  </w:num>
  <w:num w:numId="5" w16cid:durableId="2056617345">
    <w:abstractNumId w:val="5"/>
  </w:num>
  <w:num w:numId="6" w16cid:durableId="919293998">
    <w:abstractNumId w:val="6"/>
  </w:num>
  <w:num w:numId="7" w16cid:durableId="1934698528">
    <w:abstractNumId w:val="1"/>
  </w:num>
  <w:num w:numId="8" w16cid:durableId="340203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419B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0CE3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0A3C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39A1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97E92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D6B8C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068E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16A6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D7D28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9FF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3AFF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1285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6F6C60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8AC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77A9D"/>
    <w:rsid w:val="0078169D"/>
    <w:rsid w:val="00782D3E"/>
    <w:rsid w:val="00783BC3"/>
    <w:rsid w:val="007856F0"/>
    <w:rsid w:val="0078736E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61CE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17B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C36"/>
    <w:rsid w:val="00A10FBB"/>
    <w:rsid w:val="00A15B9B"/>
    <w:rsid w:val="00A178A9"/>
    <w:rsid w:val="00A26511"/>
    <w:rsid w:val="00A30B9F"/>
    <w:rsid w:val="00A315E5"/>
    <w:rsid w:val="00A32604"/>
    <w:rsid w:val="00A345BB"/>
    <w:rsid w:val="00A362E4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05F"/>
    <w:rsid w:val="00B762E9"/>
    <w:rsid w:val="00B809DE"/>
    <w:rsid w:val="00B81012"/>
    <w:rsid w:val="00B8177A"/>
    <w:rsid w:val="00B83084"/>
    <w:rsid w:val="00B8316F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245F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C423F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304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2758F"/>
    <w:rsid w:val="00F307FA"/>
    <w:rsid w:val="00F30A9C"/>
    <w:rsid w:val="00F348FE"/>
    <w:rsid w:val="00F42427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4A38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Peter Galgano</cp:lastModifiedBy>
  <cp:revision>2</cp:revision>
  <cp:lastPrinted>2023-12-13T18:50:00Z</cp:lastPrinted>
  <dcterms:created xsi:type="dcterms:W3CDTF">2025-10-06T16:42:00Z</dcterms:created>
  <dcterms:modified xsi:type="dcterms:W3CDTF">2025-10-06T16:42:00Z</dcterms:modified>
</cp:coreProperties>
</file>