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064E" w14:textId="43B2EDAC" w:rsidR="00287A3A" w:rsidRPr="000235EC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771E27DD" w14:textId="0CA3160B" w:rsidR="000235EC" w:rsidRPr="000235EC" w:rsidRDefault="00F21603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Meeting Agenda</w:t>
      </w:r>
      <w:r w:rsidR="00073336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EBBB05" w14:textId="6F3DD9A0" w:rsidR="00287A3A" w:rsidRPr="000235EC" w:rsidRDefault="007C1A68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23</w:t>
      </w:r>
      <w:r w:rsidR="000235EC" w:rsidRPr="000235EC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  <w:r w:rsidR="00287A3A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4ED11F4F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7C1A68">
        <w:rPr>
          <w:rFonts w:ascii="Times New Roman" w:eastAsia="Times New Roman" w:hAnsi="Times New Roman" w:cs="Times New Roman"/>
        </w:rPr>
        <w:t>May 23</w:t>
      </w:r>
      <w:r w:rsidR="000235EC">
        <w:rPr>
          <w:rFonts w:ascii="Times New Roman" w:eastAsia="Times New Roman" w:hAnsi="Times New Roman" w:cs="Times New Roman"/>
        </w:rPr>
        <w:t>, 2023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5A3386C3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5309E">
        <w:rPr>
          <w:rFonts w:ascii="Times New Roman" w:eastAsia="Times New Roman" w:hAnsi="Times New Roman" w:cs="Times New Roman"/>
          <w:sz w:val="24"/>
          <w:szCs w:val="24"/>
        </w:rPr>
        <w:t>the Town Council Chambers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2A21E3" w14:textId="79F772E6" w:rsidR="005037C5" w:rsidRPr="0093294B" w:rsidRDefault="00287A3A" w:rsidP="0093294B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55621DC9" w14:textId="45454FF3" w:rsidR="000235EC" w:rsidRPr="0093294B" w:rsidRDefault="00586F84" w:rsidP="0093294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  <w:bookmarkStart w:id="1" w:name="_Hlk117152019"/>
      <w:bookmarkEnd w:id="0"/>
    </w:p>
    <w:p w14:paraId="0AFA4C65" w14:textId="77777777" w:rsidR="007C1A68" w:rsidRDefault="007C1A68" w:rsidP="007C1A68">
      <w:pPr>
        <w:pStyle w:val="ListParagraph"/>
        <w:widowControl w:val="0"/>
        <w:numPr>
          <w:ilvl w:val="0"/>
          <w:numId w:val="18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bookmarkStart w:id="2" w:name="_Hlk135304406"/>
      <w:bookmarkEnd w:id="1"/>
      <w:r w:rsidRPr="0025600A">
        <w:rPr>
          <w:rFonts w:ascii="Times New Roman" w:eastAsia="Times New Roman" w:hAnsi="Times New Roman" w:cs="Times New Roman"/>
          <w:b/>
          <w:snapToGrid w:val="0"/>
        </w:rPr>
        <w:t>ZBA 2023-</w:t>
      </w:r>
      <w:r>
        <w:rPr>
          <w:rFonts w:ascii="Times New Roman" w:eastAsia="Times New Roman" w:hAnsi="Times New Roman" w:cs="Times New Roman"/>
          <w:b/>
          <w:snapToGrid w:val="0"/>
        </w:rPr>
        <w:t>05, 1381 Berlin Turnpike, Map 16-3 Block 142 Lot 54</w:t>
      </w:r>
    </w:p>
    <w:p w14:paraId="7D1B308C" w14:textId="047AE38E" w:rsidR="007C1A68" w:rsidRPr="007C1A68" w:rsidRDefault="007C1A68" w:rsidP="007C1A68">
      <w:pPr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Mohamed R. Adam, Adam Auto Sales, Inc., </w:t>
      </w:r>
      <w:r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is requesting a motor vehicle uses location approval per Berlin Zoning Regulations §XI.R, XV. in the BT-1 Zone.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current property owner is American Auto Specialists.</w:t>
      </w:r>
    </w:p>
    <w:p w14:paraId="0B17D161" w14:textId="3F85552B" w:rsidR="007C1A68" w:rsidRPr="007C1A68" w:rsidRDefault="007C1A68" w:rsidP="007C1A68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7C1A68">
        <w:rPr>
          <w:rFonts w:ascii="Times New Roman" w:eastAsia="Times New Roman" w:hAnsi="Times New Roman" w:cs="Times New Roman"/>
          <w:b/>
          <w:bCs/>
          <w:snapToGrid w:val="0"/>
        </w:rPr>
        <w:t>ZBA 2023-06, 250 Webster Square Road, Map 10-3 Block 83C Lot 32</w:t>
      </w:r>
    </w:p>
    <w:p w14:paraId="2BC8394D" w14:textId="77777777" w:rsidR="007C1A68" w:rsidRPr="007C1A68" w:rsidRDefault="007C1A68" w:rsidP="007C1A6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Thomas Moran is requesting a variance on behalf of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Tasca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Ford for five additional wall signs where one wall sign is allowed per Berlin Zoning Regulations §IX.A.6.</w:t>
      </w:r>
      <w:proofErr w:type="gram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f.ii</w:t>
      </w:r>
      <w:proofErr w:type="gram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 the automobile dealership at 250 Webster Square Road. The property is owned by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Bocada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250 Webster Square, LLC. and is in the PS-A Zone.</w:t>
      </w:r>
    </w:p>
    <w:p w14:paraId="3B4B0841" w14:textId="653B0CFF" w:rsidR="007C1A68" w:rsidRPr="007C1A68" w:rsidRDefault="007C1A68" w:rsidP="007C1A68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7C1A68">
        <w:rPr>
          <w:rFonts w:ascii="Times New Roman" w:eastAsia="Times New Roman" w:hAnsi="Times New Roman" w:cs="Times New Roman"/>
          <w:b/>
          <w:bCs/>
          <w:snapToGrid w:val="0"/>
        </w:rPr>
        <w:t>ZBA 2023-07, 250 Webster Square Road, Map 10-3 Block 83C Lot 32</w:t>
      </w:r>
    </w:p>
    <w:p w14:paraId="4478D107" w14:textId="0F18E74F" w:rsidR="00377DCF" w:rsidRPr="0093294B" w:rsidRDefault="007C1A68" w:rsidP="0093294B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Thomas Moran is requesting a variance on behalf of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Tasca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Ford for eight wall signs where one wall sign is allowed per Berlin Zoning Regulations §IX.A.6.</w:t>
      </w:r>
      <w:proofErr w:type="gram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f.ii</w:t>
      </w:r>
      <w:proofErr w:type="gram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 the truck repair facility at 250 Webster Square Road. The property is owned by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Bocada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250 Webster Square, LLC. and is in the PS-A Zone.</w:t>
      </w:r>
      <w:bookmarkEnd w:id="2"/>
    </w:p>
    <w:p w14:paraId="1D42B03D" w14:textId="483B37F7" w:rsidR="000235EC" w:rsidRDefault="00A554CA" w:rsidP="000235EC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 xml:space="preserve">Regular Meeting </w:t>
      </w:r>
    </w:p>
    <w:p w14:paraId="22DED619" w14:textId="77777777" w:rsidR="007C1A68" w:rsidRDefault="007C1A68" w:rsidP="007C1A68">
      <w:pPr>
        <w:pStyle w:val="ListParagraph"/>
        <w:widowControl w:val="0"/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14:paraId="376908E2" w14:textId="6C966219" w:rsidR="007C1A68" w:rsidRPr="007C1A68" w:rsidRDefault="007C1A68" w:rsidP="007C1A68">
      <w:pPr>
        <w:pStyle w:val="ListParagraph"/>
        <w:widowControl w:val="0"/>
        <w:numPr>
          <w:ilvl w:val="0"/>
          <w:numId w:val="21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C1A68">
        <w:rPr>
          <w:rFonts w:ascii="Times New Roman" w:eastAsia="Times New Roman" w:hAnsi="Times New Roman" w:cs="Times New Roman"/>
          <w:b/>
          <w:snapToGrid w:val="0"/>
        </w:rPr>
        <w:t>ZBA 2023-05, 1381 Berlin Turnpike, Map 16-3 Block 142 Lot 54</w:t>
      </w:r>
    </w:p>
    <w:p w14:paraId="53869A8B" w14:textId="77777777" w:rsidR="007C1A68" w:rsidRPr="007C1A68" w:rsidRDefault="007C1A68" w:rsidP="007C1A68">
      <w:pPr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Mohamed R. Adam, Adam Auto Sales, Inc., </w:t>
      </w:r>
      <w:r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is requesting a motor vehicle uses location approval per Berlin Zoning Regulations §XI.R, XV. in the BT-1 Zone.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current property owner is American Auto Specialists.</w:t>
      </w:r>
    </w:p>
    <w:p w14:paraId="6DE3BB88" w14:textId="3ADD797F" w:rsidR="007C1A68" w:rsidRPr="007C1A68" w:rsidRDefault="007C1A68" w:rsidP="007C1A68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7C1A68">
        <w:rPr>
          <w:rFonts w:ascii="Times New Roman" w:eastAsia="Times New Roman" w:hAnsi="Times New Roman" w:cs="Times New Roman"/>
          <w:b/>
          <w:bCs/>
          <w:snapToGrid w:val="0"/>
        </w:rPr>
        <w:t>ZBA 2023-06, 250 Webster Square Road, Map 10-3 Block 83C Lot 32</w:t>
      </w:r>
    </w:p>
    <w:p w14:paraId="549E45F8" w14:textId="77777777" w:rsidR="007C1A68" w:rsidRPr="007C1A68" w:rsidRDefault="007C1A68" w:rsidP="007C1A6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Thomas Moran is requesting a variance on behalf of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Tasca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Ford for five additional wall signs where one wall sign is allowed per Berlin Zoning Regulations §IX.A.6.</w:t>
      </w:r>
      <w:proofErr w:type="gram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f.ii</w:t>
      </w:r>
      <w:proofErr w:type="gram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 the automobile dealership at 250 Webster Square Road. The property is owned by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Bocada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250 Webster Square, LLC. and is in the PS-A Zone.</w:t>
      </w:r>
    </w:p>
    <w:p w14:paraId="56EF14C8" w14:textId="77777777" w:rsidR="007C1A68" w:rsidRPr="007C1A68" w:rsidRDefault="007C1A68" w:rsidP="007C1A68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7C1A68">
        <w:rPr>
          <w:rFonts w:ascii="Times New Roman" w:eastAsia="Times New Roman" w:hAnsi="Times New Roman" w:cs="Times New Roman"/>
          <w:b/>
          <w:bCs/>
          <w:snapToGrid w:val="0"/>
        </w:rPr>
        <w:t>ZBA 2023-07, 250 Webster Square Road, Map 10-3 Block 83C Lot 32</w:t>
      </w:r>
    </w:p>
    <w:p w14:paraId="745681C7" w14:textId="0C519071" w:rsidR="000235EC" w:rsidRPr="0093294B" w:rsidRDefault="007C1A68" w:rsidP="0093294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Thomas Moran is requesting a variance on behalf of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Tasca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Ford for eight wall signs where one wall sign is allowed per Berlin Zoning Regulations §IX.A.6.</w:t>
      </w:r>
      <w:proofErr w:type="gram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f.ii</w:t>
      </w:r>
      <w:proofErr w:type="gram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 the truck repair facility at 250 Webster Square Road. The property is owned by </w:t>
      </w:r>
      <w:proofErr w:type="spellStart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>Bocada</w:t>
      </w:r>
      <w:proofErr w:type="spellEnd"/>
      <w:r w:rsidRPr="007C1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250 Webster Square, LLC. and is in the PS-A Zone.</w:t>
      </w:r>
    </w:p>
    <w:p w14:paraId="4A9BCF73" w14:textId="447C1C95" w:rsidR="000235EC" w:rsidRDefault="000235EC" w:rsidP="007C1A6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0235EC">
        <w:rPr>
          <w:rFonts w:ascii="Times New Roman" w:eastAsia="Times New Roman" w:hAnsi="Times New Roman" w:cs="Times New Roman"/>
          <w:b/>
        </w:rPr>
        <w:t>Approval of Minutes</w:t>
      </w:r>
    </w:p>
    <w:p w14:paraId="50B41A35" w14:textId="4A326A20" w:rsidR="00D23749" w:rsidRDefault="00BF4916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March 28, 2023 (Francalangia, Tubbs, Mazzotta, Whiteside, Zelek)</w:t>
      </w:r>
    </w:p>
    <w:p w14:paraId="19FBF016" w14:textId="08007C8C" w:rsidR="00D23749" w:rsidRPr="0093294B" w:rsidRDefault="00BF4916" w:rsidP="0093294B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April 25, 2023 (Francalangia, Tubbs, Whiteside, Zelek)</w:t>
      </w:r>
    </w:p>
    <w:p w14:paraId="52E0EE61" w14:textId="492C7BF2" w:rsidR="00C04946" w:rsidRPr="004302D8" w:rsidRDefault="00287A3A" w:rsidP="007C1A6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43D6FCE5" w:rsid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29B0AAE5" w14:textId="77777777" w:rsidR="000235EC" w:rsidRPr="004302D8" w:rsidRDefault="000235EC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70188CA2" w:rsid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78D812DE" w14:textId="69D00435" w:rsidR="00362241" w:rsidRDefault="000813D6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62241" w:rsidRPr="00AA59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https://berlinct-gov.zoom.us/j/83762882862?pwd=dzdlK1hZTDdTN0lDR2ozazA1elJpQT09</w:t>
        </w:r>
      </w:hyperlink>
    </w:p>
    <w:p w14:paraId="460BC62A" w14:textId="28BFC5BD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phone:*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</w:t>
      </w:r>
      <w:r w:rsidR="00362241" w:rsidRPr="00362241">
        <w:t xml:space="preserve"> </w:t>
      </w:r>
      <w:r w:rsidR="00362241" w:rsidRPr="00362241">
        <w:rPr>
          <w:rFonts w:ascii="Times New Roman" w:eastAsia="Times New Roman" w:hAnsi="Times New Roman" w:cs="Times New Roman"/>
        </w:rPr>
        <w:t>837 6288 2862</w:t>
      </w:r>
      <w:r w:rsidR="00362241">
        <w:rPr>
          <w:rFonts w:ascii="Times New Roman" w:eastAsia="Times New Roman" w:hAnsi="Times New Roman" w:cs="Times New Roman"/>
        </w:rPr>
        <w:t xml:space="preserve"> </w:t>
      </w:r>
      <w:r w:rsidRPr="004302D8">
        <w:rPr>
          <w:rFonts w:ascii="Times New Roman" w:eastAsia="Times New Roman" w:hAnsi="Times New Roman" w:cs="Times New Roman"/>
        </w:rPr>
        <w:tab/>
        <w:t xml:space="preserve">Passcode: </w:t>
      </w:r>
      <w:r w:rsidR="006E0B3D">
        <w:rPr>
          <w:rFonts w:ascii="Times New Roman" w:eastAsia="Times New Roman" w:hAnsi="Times New Roman" w:cs="Times New Roman"/>
        </w:rPr>
        <w:t>576531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3A76" w14:textId="77777777" w:rsidR="000813D6" w:rsidRDefault="000813D6" w:rsidP="00D12B7A">
      <w:pPr>
        <w:spacing w:after="0" w:line="240" w:lineRule="auto"/>
      </w:pPr>
      <w:r>
        <w:separator/>
      </w:r>
    </w:p>
  </w:endnote>
  <w:endnote w:type="continuationSeparator" w:id="0">
    <w:p w14:paraId="388D27E1" w14:textId="77777777" w:rsidR="000813D6" w:rsidRDefault="000813D6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468E" w14:textId="77777777" w:rsidR="000813D6" w:rsidRDefault="000813D6" w:rsidP="00D12B7A">
      <w:pPr>
        <w:spacing w:after="0" w:line="240" w:lineRule="auto"/>
      </w:pPr>
      <w:r>
        <w:separator/>
      </w:r>
    </w:p>
  </w:footnote>
  <w:footnote w:type="continuationSeparator" w:id="0">
    <w:p w14:paraId="6E72BCED" w14:textId="77777777" w:rsidR="000813D6" w:rsidRDefault="000813D6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CCF"/>
    <w:multiLevelType w:val="hybridMultilevel"/>
    <w:tmpl w:val="6C9C399A"/>
    <w:lvl w:ilvl="0" w:tplc="26004B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301F5"/>
    <w:multiLevelType w:val="hybridMultilevel"/>
    <w:tmpl w:val="E0026C66"/>
    <w:lvl w:ilvl="0" w:tplc="B948B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32308"/>
    <w:multiLevelType w:val="hybridMultilevel"/>
    <w:tmpl w:val="97BC7726"/>
    <w:lvl w:ilvl="0" w:tplc="205259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A691D"/>
    <w:multiLevelType w:val="hybridMultilevel"/>
    <w:tmpl w:val="8BEE975A"/>
    <w:lvl w:ilvl="0" w:tplc="D5A60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E6C3C"/>
    <w:multiLevelType w:val="hybridMultilevel"/>
    <w:tmpl w:val="1F4E4484"/>
    <w:lvl w:ilvl="0" w:tplc="6BDA1D8E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C1D84"/>
    <w:multiLevelType w:val="hybridMultilevel"/>
    <w:tmpl w:val="7AC0921E"/>
    <w:lvl w:ilvl="0" w:tplc="1FA095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140B4"/>
    <w:multiLevelType w:val="hybridMultilevel"/>
    <w:tmpl w:val="CBAAD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50CE"/>
    <w:multiLevelType w:val="hybridMultilevel"/>
    <w:tmpl w:val="F98AE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11021">
    <w:abstractNumId w:val="17"/>
  </w:num>
  <w:num w:numId="2" w16cid:durableId="752820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97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568082">
    <w:abstractNumId w:val="1"/>
  </w:num>
  <w:num w:numId="5" w16cid:durableId="985740457">
    <w:abstractNumId w:val="0"/>
  </w:num>
  <w:num w:numId="6" w16cid:durableId="1179999962">
    <w:abstractNumId w:val="12"/>
  </w:num>
  <w:num w:numId="7" w16cid:durableId="777141762">
    <w:abstractNumId w:val="6"/>
  </w:num>
  <w:num w:numId="8" w16cid:durableId="1577668106">
    <w:abstractNumId w:val="3"/>
  </w:num>
  <w:num w:numId="9" w16cid:durableId="1212309398">
    <w:abstractNumId w:val="13"/>
  </w:num>
  <w:num w:numId="10" w16cid:durableId="767506295">
    <w:abstractNumId w:val="4"/>
  </w:num>
  <w:num w:numId="11" w16cid:durableId="1311401006">
    <w:abstractNumId w:val="18"/>
  </w:num>
  <w:num w:numId="12" w16cid:durableId="2083406089">
    <w:abstractNumId w:val="15"/>
  </w:num>
  <w:num w:numId="13" w16cid:durableId="2055930629">
    <w:abstractNumId w:val="9"/>
  </w:num>
  <w:num w:numId="14" w16cid:durableId="2133210570">
    <w:abstractNumId w:val="19"/>
  </w:num>
  <w:num w:numId="15" w16cid:durableId="995496427">
    <w:abstractNumId w:val="8"/>
  </w:num>
  <w:num w:numId="16" w16cid:durableId="1560558871">
    <w:abstractNumId w:val="10"/>
  </w:num>
  <w:num w:numId="17" w16cid:durableId="2016036699">
    <w:abstractNumId w:val="11"/>
  </w:num>
  <w:num w:numId="18" w16cid:durableId="176163090">
    <w:abstractNumId w:val="5"/>
  </w:num>
  <w:num w:numId="19" w16cid:durableId="1400250949">
    <w:abstractNumId w:val="14"/>
  </w:num>
  <w:num w:numId="20" w16cid:durableId="278221247">
    <w:abstractNumId w:val="7"/>
  </w:num>
  <w:num w:numId="21" w16cid:durableId="92866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180B"/>
    <w:rsid w:val="00003197"/>
    <w:rsid w:val="00006724"/>
    <w:rsid w:val="00010C6B"/>
    <w:rsid w:val="0001381F"/>
    <w:rsid w:val="00021394"/>
    <w:rsid w:val="000235EC"/>
    <w:rsid w:val="0003055F"/>
    <w:rsid w:val="000320DC"/>
    <w:rsid w:val="00042C34"/>
    <w:rsid w:val="000573D5"/>
    <w:rsid w:val="00073336"/>
    <w:rsid w:val="000813D6"/>
    <w:rsid w:val="000828DB"/>
    <w:rsid w:val="00093792"/>
    <w:rsid w:val="000A1AC4"/>
    <w:rsid w:val="000B13F8"/>
    <w:rsid w:val="000C56FC"/>
    <w:rsid w:val="000F5CF9"/>
    <w:rsid w:val="00117385"/>
    <w:rsid w:val="00117E68"/>
    <w:rsid w:val="001242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5600A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309E"/>
    <w:rsid w:val="00355174"/>
    <w:rsid w:val="0035598C"/>
    <w:rsid w:val="00362241"/>
    <w:rsid w:val="00372EC3"/>
    <w:rsid w:val="00377DCF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7C5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6E0B3D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C1A68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3294B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4916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C6A55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3749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4FD4"/>
    <w:rsid w:val="00DC5C63"/>
    <w:rsid w:val="00DD31E5"/>
    <w:rsid w:val="00DD4FE5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762882862?pwd=dzdlK1hZTDdTN0lDR2ozazA1elJp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Dylan Willette</cp:lastModifiedBy>
  <cp:revision>2</cp:revision>
  <cp:lastPrinted>2023-05-19T16:51:00Z</cp:lastPrinted>
  <dcterms:created xsi:type="dcterms:W3CDTF">2023-05-18T21:09:00Z</dcterms:created>
  <dcterms:modified xsi:type="dcterms:W3CDTF">2023-05-18T21:09:00Z</dcterms:modified>
</cp:coreProperties>
</file>