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116EDE1F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E700A1">
        <w:rPr>
          <w:b/>
          <w:bCs/>
        </w:rPr>
        <w:t>May 18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3E4199B4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E700A1">
        <w:t>April 20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46D9685E" w14:textId="626F44D6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527C0B0E" w14:textId="77777777" w:rsidR="00A40BFF" w:rsidRDefault="00A40BFF" w:rsidP="00A40BFF">
      <w:pPr>
        <w:pStyle w:val="ListParagraph"/>
      </w:pPr>
    </w:p>
    <w:p w14:paraId="61B0B0D0" w14:textId="4E62A49B" w:rsidR="00A40BFF" w:rsidRDefault="00E700A1" w:rsidP="00A40BFF">
      <w:pPr>
        <w:pStyle w:val="ListParagraph"/>
        <w:spacing w:after="0"/>
      </w:pPr>
      <w:r>
        <w:t>Discussion on the bid for cleaning the headstones and footstones in cemeteries.</w:t>
      </w:r>
    </w:p>
    <w:p w14:paraId="2CC823E7" w14:textId="41CDBBA8" w:rsidR="001C6330" w:rsidRDefault="001C6330" w:rsidP="007E1E5A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C20D6"/>
    <w:rsid w:val="002C5028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7E1E5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00A1"/>
    <w:rsid w:val="00E71EBB"/>
    <w:rsid w:val="00E729BA"/>
    <w:rsid w:val="00EA4834"/>
    <w:rsid w:val="00EC4437"/>
    <w:rsid w:val="00F00CD5"/>
    <w:rsid w:val="00F30551"/>
    <w:rsid w:val="00F345BA"/>
    <w:rsid w:val="00F53110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2022-10-18T21:37:00Z</cp:lastPrinted>
  <dcterms:created xsi:type="dcterms:W3CDTF">2023-05-10T20:16:00Z</dcterms:created>
  <dcterms:modified xsi:type="dcterms:W3CDTF">2023-05-10T20:16:00Z</dcterms:modified>
</cp:coreProperties>
</file>